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FEBF" w14:textId="622BF5AD" w:rsidR="00C37AF7" w:rsidRDefault="005F4AE7" w:rsidP="00F20591">
      <w:pPr>
        <w:pStyle w:val="Heading2"/>
      </w:pPr>
      <w:r w:rsidRPr="005F4AE7">
        <w:rPr>
          <w:color w:val="0033A0"/>
          <w:sz w:val="52"/>
          <w:szCs w:val="52"/>
        </w:rPr>
        <w:t xml:space="preserve">How to use the Livestock Stress Tool </w:t>
      </w:r>
      <w:r w:rsidR="00F20591">
        <w:t xml:space="preserve">Season 1, Episode </w:t>
      </w:r>
      <w:r>
        <w:t>79</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793A5AA0" w14:textId="77777777" w:rsidR="005F4AE7" w:rsidRDefault="005F4AE7" w:rsidP="00321161"/>
    <w:p w14:paraId="750A0F95" w14:textId="77777777" w:rsidR="006E0E1B" w:rsidRDefault="005F4AE7" w:rsidP="005F4AE7">
      <w:r w:rsidRPr="006E0E1B">
        <w:rPr>
          <w:b/>
          <w:bCs/>
        </w:rPr>
        <w:t>Taylor Grussing:</w:t>
      </w:r>
      <w:r w:rsidRPr="006E0E1B">
        <w:rPr>
          <w:b/>
          <w:bCs/>
        </w:rPr>
        <w:tab/>
      </w:r>
    </w:p>
    <w:p w14:paraId="396E0D78" w14:textId="77777777" w:rsidR="006E0E1B" w:rsidRDefault="006E0E1B" w:rsidP="005F4AE7"/>
    <w:p w14:paraId="30146980" w14:textId="1E04CE60" w:rsidR="005F4AE7" w:rsidRPr="005F4AE7" w:rsidRDefault="005F4AE7" w:rsidP="005F4AE7">
      <w:r w:rsidRPr="005F4AE7">
        <w:t xml:space="preserve">Welcome to Cattle HQ, headquarters for all things beef cattle. I’m your host today, Taylor Grussing, SDSU Extension cow/calf field specialist based in Mitchell. Today, we’re going to bring you some information on a tool that is available to possibly save some calves during the upcoming cold months. And to talk about this tool is Dr. Warren Rusche, our SDSU Extension Feedlot Specialist. Welcome back to the podcast, Warren. </w:t>
      </w:r>
    </w:p>
    <w:p w14:paraId="1A200EFF" w14:textId="77777777" w:rsidR="005F4AE7" w:rsidRPr="005F4AE7" w:rsidRDefault="005F4AE7" w:rsidP="005F4AE7"/>
    <w:p w14:paraId="135A6537" w14:textId="77777777" w:rsidR="006E0E1B" w:rsidRDefault="005F4AE7" w:rsidP="005F4AE7">
      <w:pPr>
        <w:rPr>
          <w:b/>
          <w:bCs/>
        </w:rPr>
      </w:pPr>
      <w:r w:rsidRPr="006E0E1B">
        <w:rPr>
          <w:b/>
          <w:bCs/>
        </w:rPr>
        <w:t>Warren Rusche:</w:t>
      </w:r>
      <w:r w:rsidRPr="006E0E1B">
        <w:rPr>
          <w:b/>
          <w:bCs/>
        </w:rPr>
        <w:tab/>
      </w:r>
    </w:p>
    <w:p w14:paraId="5AEC08A7" w14:textId="4E079134" w:rsidR="005F4AE7" w:rsidRPr="005F4AE7" w:rsidRDefault="005F4AE7" w:rsidP="005F4AE7">
      <w:r w:rsidRPr="005F4AE7">
        <w:t>Thanks, Taylor.</w:t>
      </w:r>
    </w:p>
    <w:p w14:paraId="2C14DB77" w14:textId="77777777" w:rsidR="005F4AE7" w:rsidRPr="005F4AE7" w:rsidRDefault="005F4AE7" w:rsidP="005F4AE7"/>
    <w:p w14:paraId="571E5345" w14:textId="77777777" w:rsidR="006E0E1B" w:rsidRDefault="005F4AE7" w:rsidP="005F4AE7">
      <w:r w:rsidRPr="006E0E1B">
        <w:rPr>
          <w:b/>
          <w:bCs/>
        </w:rPr>
        <w:t>Taylor Grussing:</w:t>
      </w:r>
      <w:r w:rsidRPr="006E0E1B">
        <w:rPr>
          <w:b/>
          <w:bCs/>
        </w:rPr>
        <w:tab/>
      </w:r>
    </w:p>
    <w:p w14:paraId="3734342E" w14:textId="0DE9A2FC" w:rsidR="005F4AE7" w:rsidRPr="005F4AE7" w:rsidRDefault="005F4AE7" w:rsidP="005F4AE7">
      <w:r w:rsidRPr="005F4AE7">
        <w:t xml:space="preserve">I was </w:t>
      </w:r>
      <w:proofErr w:type="gramStart"/>
      <w:r w:rsidRPr="005F4AE7">
        <w:t>searching</w:t>
      </w:r>
      <w:proofErr w:type="gramEnd"/>
      <w:r w:rsidRPr="005F4AE7">
        <w:t xml:space="preserve"> the website the other day and ran into the South Dakota State </w:t>
      </w:r>
      <w:proofErr w:type="spellStart"/>
      <w:r w:rsidRPr="005F4AE7">
        <w:t>Mesonet</w:t>
      </w:r>
      <w:proofErr w:type="spellEnd"/>
      <w:r w:rsidRPr="005F4AE7">
        <w:t xml:space="preserve"> System, which is the weather centers that are set up across the state. Also, just a couple of weeks ago, visited with Laura, our state climatologist, and just mentioned on how these weather centers are available within probably 40, 50 miles to a lot of communities around the state. It allows us to get pretty accurate weather information as well as like soil and moisture stuff. One of the tools that’s also available on there is something called the Livestock Stress Tool, which I learned you were a part of creating. So, why don’t you tell us first what that tool is on the </w:t>
      </w:r>
      <w:proofErr w:type="spellStart"/>
      <w:r w:rsidRPr="005F4AE7">
        <w:t>Mesonet</w:t>
      </w:r>
      <w:proofErr w:type="spellEnd"/>
      <w:r w:rsidRPr="005F4AE7">
        <w:t xml:space="preserve"> system?</w:t>
      </w:r>
    </w:p>
    <w:p w14:paraId="68C29B48" w14:textId="77777777" w:rsidR="005F4AE7" w:rsidRPr="005F4AE7" w:rsidRDefault="005F4AE7" w:rsidP="005F4AE7"/>
    <w:p w14:paraId="1C2E014F" w14:textId="77777777" w:rsidR="006E0E1B" w:rsidRDefault="005F4AE7" w:rsidP="005F4AE7">
      <w:r w:rsidRPr="006E0E1B">
        <w:rPr>
          <w:b/>
          <w:bCs/>
        </w:rPr>
        <w:t>Warren Rusche:</w:t>
      </w:r>
      <w:r w:rsidRPr="006E0E1B">
        <w:rPr>
          <w:b/>
          <w:bCs/>
        </w:rPr>
        <w:tab/>
      </w:r>
    </w:p>
    <w:p w14:paraId="0CCBF971" w14:textId="416D60F9" w:rsidR="005F4AE7" w:rsidRPr="005F4AE7" w:rsidRDefault="005F4AE7" w:rsidP="005F4AE7">
      <w:r w:rsidRPr="005F4AE7">
        <w:t xml:space="preserve">Sure. So, what it is, and I’ll do the backstory of the why and the how and then explain it. This was born out of some survey work we did about seven years ago now, almost eight, on heat stress in feedlots. What we did is we were surveying feedlot managers in South Dakota, Minnesota and Eastern Nebraska on what their approaches were to deal with heat stress. One of the things we asked was, regardless of what strategies they might use, what was your trigger? How did you decide when to implement that? The most common answer was, “Basically, well, it’s hot today, so we must do something.” Unfortunately, that usually means we’re behind. The idea was if we could develop something like an early warning system or a tool where we could start, do some forecasting things, let people buy themselves a little more time to plan and prepare. And so, as part of that, Dr. Terry Mader, who’s now retired from the University of Nebraska, but long time, very well-respected beef researcher within their system, had spent a lot of his career dealing with heat and cold stress. Things like mud, wind, just </w:t>
      </w:r>
      <w:r w:rsidRPr="005F4AE7">
        <w:lastRenderedPageBreak/>
        <w:t xml:space="preserve">varying weather conditions related to feed like cattle mostly, but not entirely. He had developed an index that he called it the Comprehensive Climate Index or sometimes also called the Cattle Comfort Index, with the abbreviation CCI. What that did is it - the math gets </w:t>
      </w:r>
      <w:proofErr w:type="gramStart"/>
      <w:r w:rsidRPr="005F4AE7">
        <w:t>pretty involved</w:t>
      </w:r>
      <w:proofErr w:type="gramEnd"/>
      <w:r w:rsidRPr="005F4AE7">
        <w:t xml:space="preserve"> and I barely can follow it, but I could copy the formula, but it involved temperature, wind speed, whether the sun’s out or not, some of those factors and it boiled it down into just a single number. And what’s </w:t>
      </w:r>
      <w:proofErr w:type="gramStart"/>
      <w:r w:rsidRPr="005F4AE7">
        <w:t>really useful</w:t>
      </w:r>
      <w:proofErr w:type="gramEnd"/>
      <w:r w:rsidRPr="005F4AE7">
        <w:t xml:space="preserve"> about that is that we can use that for both heat and cold. So that turned into - and the climate team already was collecting all the data. We had some money left on this grant to help cover some of the costs to incorporate it. They programmed that model into their existing website and tool and then we developed that. I want to think it was either in 2018 or 2019. Then over time, because then they were able to get the funding to put more </w:t>
      </w:r>
      <w:proofErr w:type="spellStart"/>
      <w:r w:rsidRPr="005F4AE7">
        <w:t>Mesonet</w:t>
      </w:r>
      <w:proofErr w:type="spellEnd"/>
      <w:r w:rsidRPr="005F4AE7">
        <w:t xml:space="preserve"> stations in, now we’ve gone from a couple dozen across the state to, I’m not sure what the number is, but it’s </w:t>
      </w:r>
      <w:proofErr w:type="gramStart"/>
      <w:r w:rsidRPr="005F4AE7">
        <w:t>pretty sizable</w:t>
      </w:r>
      <w:proofErr w:type="gramEnd"/>
      <w:r w:rsidRPr="005F4AE7">
        <w:t>. So, as you said earlier, yes, if you’re a livestock producer in South Dakota, doubtful you’re more than 20 or 30 miles from one of these climate reporting stations.</w:t>
      </w:r>
    </w:p>
    <w:p w14:paraId="082D2731" w14:textId="77777777" w:rsidR="005F4AE7" w:rsidRPr="005F4AE7" w:rsidRDefault="005F4AE7" w:rsidP="005F4AE7"/>
    <w:p w14:paraId="6D471BAA" w14:textId="77777777" w:rsidR="006E0E1B" w:rsidRDefault="005F4AE7" w:rsidP="005F4AE7">
      <w:r w:rsidRPr="006E0E1B">
        <w:rPr>
          <w:b/>
          <w:bCs/>
        </w:rPr>
        <w:t>Taylor Grussing:</w:t>
      </w:r>
      <w:r w:rsidRPr="006E0E1B">
        <w:rPr>
          <w:b/>
          <w:bCs/>
        </w:rPr>
        <w:tab/>
      </w:r>
    </w:p>
    <w:p w14:paraId="47452CB0" w14:textId="2BF4E6CD" w:rsidR="005F4AE7" w:rsidRPr="005F4AE7" w:rsidRDefault="005F4AE7" w:rsidP="005F4AE7">
      <w:r w:rsidRPr="005F4AE7">
        <w:t>Like the single digit index that you said, or to the number - sorry, </w:t>
      </w:r>
      <w:proofErr w:type="spellStart"/>
      <w:r w:rsidRPr="005F4AE7">
        <w:t>not</w:t>
      </w:r>
      <w:proofErr w:type="spellEnd"/>
      <w:r w:rsidRPr="005F4AE7">
        <w:t> single digit, but index works for cold stress and heat stress.</w:t>
      </w:r>
    </w:p>
    <w:p w14:paraId="43D02405" w14:textId="77777777" w:rsidR="005F4AE7" w:rsidRPr="005F4AE7" w:rsidRDefault="005F4AE7" w:rsidP="005F4AE7"/>
    <w:p w14:paraId="1C2A5678" w14:textId="77777777" w:rsidR="006E0E1B" w:rsidRDefault="005F4AE7" w:rsidP="005F4AE7">
      <w:r w:rsidRPr="006E0E1B">
        <w:rPr>
          <w:b/>
          <w:bCs/>
        </w:rPr>
        <w:t>Warren Rusche:</w:t>
      </w:r>
      <w:r w:rsidRPr="006E0E1B">
        <w:rPr>
          <w:b/>
          <w:bCs/>
        </w:rPr>
        <w:tab/>
      </w:r>
    </w:p>
    <w:p w14:paraId="2302A39E" w14:textId="5BFD36C0" w:rsidR="005F4AE7" w:rsidRPr="005F4AE7" w:rsidRDefault="005F4AE7" w:rsidP="005F4AE7">
      <w:r w:rsidRPr="005F4AE7">
        <w:t xml:space="preserve">Yes. That way you can just go to that </w:t>
      </w:r>
      <w:proofErr w:type="gramStart"/>
      <w:r w:rsidRPr="005F4AE7">
        <w:t>site</w:t>
      </w:r>
      <w:proofErr w:type="gramEnd"/>
      <w:r w:rsidRPr="005F4AE7">
        <w:t xml:space="preserve"> and it’ll show you </w:t>
      </w:r>
      <w:proofErr w:type="gramStart"/>
      <w:r w:rsidRPr="005F4AE7">
        <w:t>whether or not</w:t>
      </w:r>
      <w:proofErr w:type="gramEnd"/>
      <w:r w:rsidRPr="005F4AE7">
        <w:t xml:space="preserve"> we’re going to be in some issue from a stress standpoint. We don’t have to shift. You don’t have to go to different websites. It’s got it all recorded. From a cold standpoint, it separates things out into both mature and newborn because…</w:t>
      </w:r>
    </w:p>
    <w:p w14:paraId="374BA909" w14:textId="77777777" w:rsidR="005F4AE7" w:rsidRPr="006E0E1B" w:rsidRDefault="005F4AE7" w:rsidP="005F4AE7">
      <w:pPr>
        <w:rPr>
          <w:b/>
          <w:bCs/>
        </w:rPr>
      </w:pPr>
    </w:p>
    <w:p w14:paraId="0C71B723" w14:textId="77777777" w:rsidR="006E0E1B" w:rsidRDefault="005F4AE7" w:rsidP="005F4AE7">
      <w:pPr>
        <w:rPr>
          <w:b/>
          <w:bCs/>
        </w:rPr>
      </w:pPr>
      <w:r w:rsidRPr="006E0E1B">
        <w:rPr>
          <w:b/>
          <w:bCs/>
        </w:rPr>
        <w:t>Taylor Grussing:</w:t>
      </w:r>
      <w:r w:rsidRPr="006E0E1B">
        <w:rPr>
          <w:b/>
          <w:bCs/>
        </w:rPr>
        <w:tab/>
      </w:r>
    </w:p>
    <w:p w14:paraId="6CA0806E" w14:textId="1F43F098" w:rsidR="005F4AE7" w:rsidRPr="005F4AE7" w:rsidRDefault="005F4AE7" w:rsidP="005F4AE7">
      <w:r w:rsidRPr="005F4AE7">
        <w:t>Yes.</w:t>
      </w:r>
    </w:p>
    <w:p w14:paraId="646BE4B5" w14:textId="77777777" w:rsidR="005F4AE7" w:rsidRPr="005F4AE7" w:rsidRDefault="005F4AE7" w:rsidP="005F4AE7"/>
    <w:p w14:paraId="5C8FA67B" w14:textId="77777777" w:rsidR="006E0E1B" w:rsidRDefault="005F4AE7" w:rsidP="005F4AE7">
      <w:r w:rsidRPr="006E0E1B">
        <w:rPr>
          <w:b/>
          <w:bCs/>
        </w:rPr>
        <w:t>Warren Rusche:</w:t>
      </w:r>
      <w:r w:rsidRPr="006E0E1B">
        <w:rPr>
          <w:b/>
          <w:bCs/>
        </w:rPr>
        <w:tab/>
      </w:r>
    </w:p>
    <w:p w14:paraId="1A31F169" w14:textId="018B6ADF" w:rsidR="005F4AE7" w:rsidRPr="005F4AE7" w:rsidRDefault="005F4AE7" w:rsidP="005F4AE7">
      <w:r w:rsidRPr="005F4AE7">
        <w:t xml:space="preserve">Pretty much everyone would be </w:t>
      </w:r>
      <w:proofErr w:type="gramStart"/>
      <w:r w:rsidRPr="005F4AE7">
        <w:t>pretty intuitive</w:t>
      </w:r>
      <w:proofErr w:type="gramEnd"/>
      <w:r w:rsidRPr="005F4AE7">
        <w:t xml:space="preserve"> that the newborns are more susceptible to cold stress than mature animals. But what that does is then let us be able to fine tune some things and if we were dealing with - if someone’s calving season is going to be here or already is for some folks. So now that newborn stress index is going to be </w:t>
      </w:r>
      <w:proofErr w:type="gramStart"/>
      <w:r w:rsidRPr="005F4AE7">
        <w:t>pretty important</w:t>
      </w:r>
      <w:proofErr w:type="gramEnd"/>
      <w:r w:rsidRPr="005F4AE7">
        <w:t xml:space="preserve">. For the people I work with that are dealing with cattle in a feed yard, they don’t need to worry about the newborns, but then we’ll look at what that adult index looks like and </w:t>
      </w:r>
      <w:proofErr w:type="gramStart"/>
      <w:r w:rsidRPr="005F4AE7">
        <w:t>whether or not</w:t>
      </w:r>
      <w:proofErr w:type="gramEnd"/>
      <w:r w:rsidRPr="005F4AE7">
        <w:t xml:space="preserve"> to what extent we’re in with heat or cold stress.</w:t>
      </w:r>
    </w:p>
    <w:p w14:paraId="09071414" w14:textId="77777777" w:rsidR="005F4AE7" w:rsidRPr="005F4AE7" w:rsidRDefault="005F4AE7" w:rsidP="005F4AE7"/>
    <w:p w14:paraId="734E1FC0" w14:textId="77777777" w:rsidR="006E0E1B" w:rsidRDefault="005F4AE7" w:rsidP="005F4AE7">
      <w:r w:rsidRPr="006E0E1B">
        <w:rPr>
          <w:b/>
          <w:bCs/>
        </w:rPr>
        <w:t>Taylor Grussing:</w:t>
      </w:r>
      <w:r w:rsidRPr="006E0E1B">
        <w:rPr>
          <w:b/>
          <w:bCs/>
        </w:rPr>
        <w:tab/>
      </w:r>
    </w:p>
    <w:p w14:paraId="6F99E8F4" w14:textId="0C9961EB" w:rsidR="005F4AE7" w:rsidRPr="005F4AE7" w:rsidRDefault="005F4AE7" w:rsidP="005F4AE7">
      <w:r w:rsidRPr="005F4AE7">
        <w:t xml:space="preserve">Okay. Yes. Since this is only an audio podcast, I want to walk through people quick through how to find it. So, our </w:t>
      </w:r>
      <w:proofErr w:type="spellStart"/>
      <w:r w:rsidRPr="005F4AE7">
        <w:t>Mesonet</w:t>
      </w:r>
      <w:proofErr w:type="spellEnd"/>
      <w:r w:rsidRPr="005F4AE7">
        <w:t xml:space="preserve"> system, the website for that is: climate.sdstate.edu. You can also find it at the bottom page of our extension.sdstate.edu website. Click on </w:t>
      </w:r>
      <w:proofErr w:type="spellStart"/>
      <w:r w:rsidRPr="005F4AE7">
        <w:t>Mesonet</w:t>
      </w:r>
      <w:proofErr w:type="spellEnd"/>
      <w:r w:rsidRPr="005F4AE7">
        <w:t xml:space="preserve"> and it’ll take you to the homepage. From there, you can see, we were talking about all the stations around the whole state. But if you go to the top right bar of the tools tab and then click on Livestock Stress, that’ll get you to another station that you </w:t>
      </w:r>
      <w:proofErr w:type="gramStart"/>
      <w:r w:rsidRPr="005F4AE7">
        <w:t>have to</w:t>
      </w:r>
      <w:proofErr w:type="gramEnd"/>
      <w:r w:rsidRPr="005F4AE7">
        <w:t xml:space="preserve"> select for the stress tool.</w:t>
      </w:r>
    </w:p>
    <w:p w14:paraId="7E8AC07D" w14:textId="77777777" w:rsidR="005F4AE7" w:rsidRPr="005F4AE7" w:rsidRDefault="005F4AE7" w:rsidP="005F4AE7"/>
    <w:p w14:paraId="5CBCCA7A" w14:textId="77777777" w:rsidR="006E0E1B" w:rsidRDefault="005F4AE7" w:rsidP="005F4AE7">
      <w:r w:rsidRPr="006E0E1B">
        <w:rPr>
          <w:b/>
          <w:bCs/>
        </w:rPr>
        <w:lastRenderedPageBreak/>
        <w:t>Warren Rusche:</w:t>
      </w:r>
      <w:r w:rsidRPr="006E0E1B">
        <w:rPr>
          <w:b/>
          <w:bCs/>
        </w:rPr>
        <w:tab/>
      </w:r>
    </w:p>
    <w:p w14:paraId="2C07722C" w14:textId="73AD5C59" w:rsidR="005F4AE7" w:rsidRPr="005F4AE7" w:rsidRDefault="005F4AE7" w:rsidP="005F4AE7">
      <w:r w:rsidRPr="005F4AE7">
        <w:t xml:space="preserve">That’s right. Yes. Once we get to that livestock stress tool page, then you can start selecting which station you’re interested in. For instance, I pulled that up, and I’m looking at Highmore today, and it’ll show about four or five different </w:t>
      </w:r>
      <w:proofErr w:type="gramStart"/>
      <w:r w:rsidRPr="005F4AE7">
        <w:t>lines actually</w:t>
      </w:r>
      <w:proofErr w:type="gramEnd"/>
      <w:r w:rsidRPr="005F4AE7">
        <w:t xml:space="preserve">. One of them is the climate index for newborn. The next one down is the climate index for adult. So, at the time we’re doing this, at </w:t>
      </w:r>
      <w:hyperlink r:id="rId6" w:history="1">
        <w:r w:rsidRPr="005F4AE7">
          <w:rPr>
            <w:rStyle w:val="Hyperlink"/>
          </w:rPr>
          <w:t>[3:30]</w:t>
        </w:r>
      </w:hyperlink>
      <w:r w:rsidRPr="005F4AE7">
        <w:t xml:space="preserve"> in the afternoon, right now, for adult, we’re in almost neutral to maybe just a slight degree of mild cold stress. But for newborns, </w:t>
      </w:r>
      <w:proofErr w:type="gramStart"/>
      <w:r w:rsidRPr="005F4AE7">
        <w:t>pretty obvious</w:t>
      </w:r>
      <w:proofErr w:type="gramEnd"/>
      <w:r w:rsidRPr="005F4AE7">
        <w:t xml:space="preserve"> they’re more susceptible today. Right now, at this moment, we’re in moderate cold stress. So, it’s certainly - you wouldn’t want to ignore a calf getting born outside right now, because it’s </w:t>
      </w:r>
      <w:hyperlink r:id="rId7" w:history="1">
        <w:r w:rsidRPr="005F4AE7">
          <w:rPr>
            <w:rStyle w:val="Hyperlink"/>
          </w:rPr>
          <w:t>[Unintelligible]</w:t>
        </w:r>
      </w:hyperlink>
      <w:r w:rsidRPr="005F4AE7">
        <w:t xml:space="preserve">. Then, it also shows things the wind chill and normal heat index, air temperature, and then temperature humidity index, which is an important factor when we’re dealing with heat. One other thing we hadn’t talked about yet is a feature on our page that isn’t on other states versions because there’s other places that had the report </w:t>
      </w:r>
      <w:proofErr w:type="spellStart"/>
      <w:r w:rsidRPr="005F4AE7">
        <w:t>Mesonet</w:t>
      </w:r>
      <w:proofErr w:type="spellEnd"/>
      <w:r w:rsidRPr="005F4AE7">
        <w:t xml:space="preserve"> data. In fact, they were there before we were, I think Oklahoma and maybe Kansas, and there’s probably some others. But one of the things that we wanted to incorporate was a forecasting element. So, if you were to look at - it’s up to about 48 to 72 hours. So, it’s not going to give you several days in advance, but it’s going to give you some idea going forward. If you were to look at, like I mentioned the Highmore station, if I look out a </w:t>
      </w:r>
      <w:proofErr w:type="gramStart"/>
      <w:r w:rsidRPr="005F4AE7">
        <w:t>little ways</w:t>
      </w:r>
      <w:proofErr w:type="gramEnd"/>
      <w:r w:rsidRPr="005F4AE7">
        <w:t>, in a couple days, we’re going to be flirting with that extreme cold stress category, which makes sense. It’s January and in the middle of the night, we’re going to have some cold stress issues. But what that does under more severe, we’re starting to make some transitions. It’s going to allow us to look ahead and see just how what our risk factor might be.</w:t>
      </w:r>
    </w:p>
    <w:p w14:paraId="34B3D814" w14:textId="77777777" w:rsidR="005F4AE7" w:rsidRPr="005F4AE7" w:rsidRDefault="005F4AE7" w:rsidP="005F4AE7"/>
    <w:p w14:paraId="7C0A27B8" w14:textId="77777777" w:rsidR="006E0E1B" w:rsidRDefault="005F4AE7" w:rsidP="005F4AE7">
      <w:r w:rsidRPr="006E0E1B">
        <w:rPr>
          <w:b/>
          <w:bCs/>
        </w:rPr>
        <w:t>Taylor Grussing:</w:t>
      </w:r>
      <w:r w:rsidRPr="006E0E1B">
        <w:rPr>
          <w:b/>
          <w:bCs/>
        </w:rPr>
        <w:tab/>
      </w:r>
    </w:p>
    <w:p w14:paraId="727545CA" w14:textId="51B085CF" w:rsidR="005F4AE7" w:rsidRPr="005F4AE7" w:rsidRDefault="005F4AE7" w:rsidP="005F4AE7">
      <w:r w:rsidRPr="005F4AE7">
        <w:t>Right. Yes, because also, like you’re saying, in the mild, moderate, severe, extreme, those will transition from - right now we’re looking at cold stress. It doesn’t necessarily say cold stress. Like you said, it’s the climate index. So then, in the summertime, that’ll transition obviously to higher degrees Fahrenheit and then have a different extreme danger zone. Are those the same, like 10-degree differences or does that get a little bit bigger when we go into heat stress?</w:t>
      </w:r>
    </w:p>
    <w:p w14:paraId="18033E03" w14:textId="77777777" w:rsidR="005F4AE7" w:rsidRPr="005F4AE7" w:rsidRDefault="005F4AE7" w:rsidP="005F4AE7"/>
    <w:p w14:paraId="7839BCEF" w14:textId="77777777" w:rsidR="006E0E1B" w:rsidRDefault="005F4AE7" w:rsidP="005F4AE7">
      <w:r w:rsidRPr="006E0E1B">
        <w:rPr>
          <w:b/>
          <w:bCs/>
        </w:rPr>
        <w:t>Warren Rusche:</w:t>
      </w:r>
      <w:r w:rsidRPr="006E0E1B">
        <w:rPr>
          <w:b/>
          <w:bCs/>
        </w:rPr>
        <w:tab/>
      </w:r>
    </w:p>
    <w:p w14:paraId="4F6EB4A8" w14:textId="2CA2AFA9" w:rsidR="005F4AE7" w:rsidRPr="005F4AE7" w:rsidRDefault="005F4AE7" w:rsidP="005F4AE7">
      <w:r w:rsidRPr="005F4AE7">
        <w:t>I would have to take a quick look here at. Basically, yes. I pulled that up. For instance, for adults, extreme. And they’re scaled on a Fahrenheit scale, but for adults, we’d consider anything from about 33 to 76 degrees is neutral. And then from there, it starts that next mild cold stress category for adults is 14 to 32. Moderate would be negative four to about 13 and then, roughly every 15 degrees or so as it gets colder. As we go warmer, those breaks seem to be at about eight to 10 and it’s not purely temperature. It’s on the temperature scale, but there’s more that goes into it. As we mentioned earlier, for instance, if we’re thinking about cold stress, if the winds blowing or it’s completely clouded over because we know just intuitively when it it’s cold, but the sun shining, it doesn’t feel as bad as if it’s cold and windy and it’s clouded over. This tries to put a number to that and that number is based on observed performance and an animal health outcome that Dr. Mader and their data sets were reporting. That’s where he based his risk categories.</w:t>
      </w:r>
    </w:p>
    <w:p w14:paraId="65157A61" w14:textId="77777777" w:rsidR="005F4AE7" w:rsidRPr="005F4AE7" w:rsidRDefault="005F4AE7" w:rsidP="005F4AE7"/>
    <w:p w14:paraId="02C294CC" w14:textId="77777777" w:rsidR="006E0E1B" w:rsidRDefault="005F4AE7" w:rsidP="005F4AE7">
      <w:r w:rsidRPr="006E0E1B">
        <w:rPr>
          <w:b/>
          <w:bCs/>
        </w:rPr>
        <w:t>Taylor Grussing:</w:t>
      </w:r>
      <w:r w:rsidRPr="006E0E1B">
        <w:rPr>
          <w:b/>
          <w:bCs/>
        </w:rPr>
        <w:tab/>
      </w:r>
    </w:p>
    <w:p w14:paraId="0404C3EB" w14:textId="5A121528" w:rsidR="005F4AE7" w:rsidRPr="005F4AE7" w:rsidRDefault="005F4AE7" w:rsidP="005F4AE7">
      <w:r w:rsidRPr="005F4AE7">
        <w:lastRenderedPageBreak/>
        <w:t>Then, is there an archive of past extreme weather events on this, or how do you find that? I know we mentioned or it’s listed on here, and I think we talked about it last week, was that FSA Livestock Indemnity Program does use this guidance or same weather tracking index if there’s any extreme weather event that you might need to claim something on. So, it’s a good idea to, like I said, it gives you a little bit of history. So about two days historical and then two days out. It gives you about a five-day range. Let’s say if you, like you said, you’re calving - not that we can delay calving by any means, but you know how much extra bedding to put down on the weekend to prepare you to get those calves through the week on some deep embedded land. Then on the other side of the spectrum, if you have cattle to work, like in the feedlot or backgrounded calves, you might be able to use this as a little bit better gauge rather than just, like you said, actual temperature, but wind chill or humidity index to determine when’s going to be the better day to do something like that.</w:t>
      </w:r>
    </w:p>
    <w:p w14:paraId="45DCB855" w14:textId="77777777" w:rsidR="005F4AE7" w:rsidRPr="005F4AE7" w:rsidRDefault="005F4AE7" w:rsidP="005F4AE7"/>
    <w:p w14:paraId="25AD5F73" w14:textId="77777777" w:rsidR="006E0E1B" w:rsidRDefault="005F4AE7" w:rsidP="005F4AE7">
      <w:r w:rsidRPr="006E0E1B">
        <w:rPr>
          <w:b/>
          <w:bCs/>
        </w:rPr>
        <w:t>Warren Rusche:</w:t>
      </w:r>
      <w:r w:rsidRPr="006E0E1B">
        <w:rPr>
          <w:b/>
          <w:bCs/>
        </w:rPr>
        <w:tab/>
      </w:r>
    </w:p>
    <w:p w14:paraId="3F9863EE" w14:textId="7DD313D9" w:rsidR="005F4AE7" w:rsidRPr="005F4AE7" w:rsidRDefault="005F4AE7" w:rsidP="005F4AE7">
      <w:r w:rsidRPr="005F4AE7">
        <w:t xml:space="preserve">Right. I know, for instance, our research manager, Beresford, uses this a lot during the summer to start targeting, thinking about feed deliveries. Because one of the things we know that works is, we know we got a heat wave event coming, if we’re certainly - probably we don’t want to be bumping cattle up in the face of that. We might even be thinking about maybe just a half a pound or so, pulling them back just a little bit, especially if we think we’re up near the top anyway. For the winter stress, as you mentioned, we can start looking, maybe 48 hours out and start thinking, </w:t>
      </w:r>
      <w:hyperlink r:id="rId8" w:history="1">
        <w:r w:rsidRPr="005F4AE7">
          <w:rPr>
            <w:rStyle w:val="Hyperlink"/>
          </w:rPr>
          <w:t>[Unintelligible]</w:t>
        </w:r>
      </w:hyperlink>
      <w:r w:rsidRPr="005F4AE7">
        <w:t xml:space="preserve"> do we need some bedding? For instance, I pulled up New Underwood, just for fun. As you get out, on the 14th, it was going to get in for newborns, it was going to be in the extreme danger category and flirting with severe for adult cattle. So, Western South Dakota, they’re going to have some cold stress later as we get farther into this </w:t>
      </w:r>
      <w:proofErr w:type="gramStart"/>
      <w:r w:rsidRPr="005F4AE7">
        <w:t>particular week</w:t>
      </w:r>
      <w:proofErr w:type="gramEnd"/>
      <w:r w:rsidRPr="005F4AE7">
        <w:t>, this tool gives us a bit of a heads up. In terms of station history, other than the couple of days they show, I’m sure we could get that. It might just mean talking to some of the people in the </w:t>
      </w:r>
      <w:proofErr w:type="spellStart"/>
      <w:r w:rsidRPr="005F4AE7">
        <w:t>Mesonet</w:t>
      </w:r>
      <w:proofErr w:type="spellEnd"/>
      <w:r w:rsidRPr="005F4AE7">
        <w:t> team about pulling up some of the historical data. The nice part is, all of that could be plugged in if we need to, but you’d have to make a special request to get some of the archive data.</w:t>
      </w:r>
    </w:p>
    <w:p w14:paraId="543E6D23" w14:textId="77777777" w:rsidR="005F4AE7" w:rsidRPr="006E0E1B" w:rsidRDefault="005F4AE7" w:rsidP="005F4AE7">
      <w:pPr>
        <w:rPr>
          <w:b/>
          <w:bCs/>
        </w:rPr>
      </w:pPr>
    </w:p>
    <w:p w14:paraId="60B4FF9B" w14:textId="77777777" w:rsidR="006E0E1B" w:rsidRDefault="005F4AE7" w:rsidP="005F4AE7">
      <w:pPr>
        <w:rPr>
          <w:b/>
          <w:bCs/>
        </w:rPr>
      </w:pPr>
      <w:r w:rsidRPr="006E0E1B">
        <w:rPr>
          <w:b/>
          <w:bCs/>
        </w:rPr>
        <w:t>Taylor Grussing:</w:t>
      </w:r>
      <w:r w:rsidRPr="006E0E1B">
        <w:rPr>
          <w:b/>
          <w:bCs/>
        </w:rPr>
        <w:tab/>
      </w:r>
    </w:p>
    <w:p w14:paraId="79EDC315" w14:textId="073393AD" w:rsidR="005F4AE7" w:rsidRPr="005F4AE7" w:rsidRDefault="005F4AE7" w:rsidP="005F4AE7">
      <w:r w:rsidRPr="005F4AE7">
        <w:t>Right. Yes, because if you do go to the other archives or the tools in terms of soil temp and livestock degree days, I think those go back out a little bit farther or just weather in general. You can get a graph of all 2025. So, those things can probably be pieced together </w:t>
      </w:r>
      <w:proofErr w:type="gramStart"/>
      <w:r w:rsidRPr="005F4AE7">
        <w:t>really easily</w:t>
      </w:r>
      <w:proofErr w:type="gramEnd"/>
      <w:r w:rsidRPr="005F4AE7">
        <w:t> if you need to. In terms of some practical tips for producers to use, like you mentioned on the heat stress side, maybe pulling back some feed deliveries, what about in the winter for feedlot cattle?</w:t>
      </w:r>
    </w:p>
    <w:p w14:paraId="316207FF" w14:textId="77777777" w:rsidR="005F4AE7" w:rsidRPr="006E0E1B" w:rsidRDefault="005F4AE7" w:rsidP="005F4AE7">
      <w:pPr>
        <w:rPr>
          <w:b/>
          <w:bCs/>
        </w:rPr>
      </w:pPr>
    </w:p>
    <w:p w14:paraId="21F7F94E" w14:textId="77777777" w:rsidR="006E0E1B" w:rsidRDefault="005F4AE7" w:rsidP="005F4AE7">
      <w:pPr>
        <w:rPr>
          <w:b/>
          <w:bCs/>
        </w:rPr>
      </w:pPr>
      <w:r w:rsidRPr="006E0E1B">
        <w:rPr>
          <w:b/>
          <w:bCs/>
        </w:rPr>
        <w:t>Warren Rusche:</w:t>
      </w:r>
      <w:r w:rsidRPr="006E0E1B">
        <w:rPr>
          <w:b/>
          <w:bCs/>
        </w:rPr>
        <w:tab/>
      </w:r>
    </w:p>
    <w:p w14:paraId="18D995C9" w14:textId="1ABEBA26" w:rsidR="005F4AE7" w:rsidRPr="005F4AE7" w:rsidRDefault="005F4AE7" w:rsidP="005F4AE7">
      <w:r w:rsidRPr="005F4AE7">
        <w:t xml:space="preserve">So, in the winter, if I knew we were going to be dealing with some significant cold stress, I might think about perhaps just increasing just a little bit of roughage. Because one of the things that happens with the variable weather in the winter, and we’ve seen that anecdotally, I’m hearing that from cattle feeders this year, is when it’s cold in the winter, wind’s blowing calves, they’re not that different from us. They’re going to a lot by the windbreak, back on the bedding and just stay there, which is fine from their standpoint of staying comfortable and staying </w:t>
      </w:r>
      <w:r w:rsidRPr="005F4AE7">
        <w:lastRenderedPageBreak/>
        <w:t xml:space="preserve">warm. But that sometimes means maybe they didn’t eat for a while and now, we’re hungry and they overdo it, especially if we’re feeding them a little bit higher energy diet. So, to give myself a little margin for safety, I might think about adding a couple points of roughage or delaying the next bump just to make sure that I’m not compounding a problem that the weather’s creating and causing erratic feed intake. I don’t want to make that worse by changing rations up too much. That would be one way that that might get used. Some others are just some </w:t>
      </w:r>
      <w:proofErr w:type="gramStart"/>
      <w:r w:rsidRPr="005F4AE7">
        <w:t>workflow</w:t>
      </w:r>
      <w:proofErr w:type="gramEnd"/>
      <w:r w:rsidRPr="005F4AE7">
        <w:t xml:space="preserve"> planning things. If we know we’ve got a cold event coming, that’s a good sign that maybe I need to get some bedding supplies up closer. Maybe there’s some things I need I could either delay or accelerate. For instance, if we’re scheduled to implant some cattle, or maybe I’m going to wait for a little nicer day, or maybe I rearrange the schedule and get it done now because it’s going to get nasty soon. I think from a planning tool standpoint, that’s where these tools really have their fit, is to help people plan out and manage the growth just a little better.</w:t>
      </w:r>
    </w:p>
    <w:p w14:paraId="6E53F2D2" w14:textId="77777777" w:rsidR="005F4AE7" w:rsidRPr="005F4AE7" w:rsidRDefault="005F4AE7" w:rsidP="005F4AE7"/>
    <w:p w14:paraId="1B3B0775" w14:textId="77777777" w:rsidR="006E0E1B" w:rsidRDefault="005F4AE7" w:rsidP="005F4AE7">
      <w:r w:rsidRPr="006E0E1B">
        <w:rPr>
          <w:b/>
          <w:bCs/>
        </w:rPr>
        <w:t>Taylor Grussing:</w:t>
      </w:r>
      <w:r w:rsidRPr="006E0E1B">
        <w:rPr>
          <w:b/>
          <w:bCs/>
        </w:rPr>
        <w:tab/>
      </w:r>
    </w:p>
    <w:p w14:paraId="259741F9" w14:textId="4123F356" w:rsidR="005F4AE7" w:rsidRPr="005F4AE7" w:rsidRDefault="005F4AE7" w:rsidP="005F4AE7">
      <w:r w:rsidRPr="005F4AE7">
        <w:t xml:space="preserve">Say on the cow-calf side, they’re probably already getting quite a bit of roughage. So, it’s not necessarily going to be a bump of that, but if it is going to be in that extreme cold temperature range, we have talked about boosting the energy intake a little bit. If they’re going to be below a lower critical temperature with a winter hair </w:t>
      </w:r>
      <w:proofErr w:type="gramStart"/>
      <w:r w:rsidRPr="005F4AE7">
        <w:t>coat</w:t>
      </w:r>
      <w:proofErr w:type="gramEnd"/>
      <w:r w:rsidRPr="005F4AE7">
        <w:t xml:space="preserve"> is I believe around 0 degrees Fahrenheit. And so, if it’s a wind chill of negative 10 for every degree difference in temperature below that lower critical temperature, you could supplement like 1% extra energy. So, maybe that’s a couple extra pounds of corn on a cow ration, when they’re maybe only getting 5%, 10% anyways, it’ll help them through that.</w:t>
      </w:r>
    </w:p>
    <w:p w14:paraId="36CAC5A6" w14:textId="77777777" w:rsidR="005F4AE7" w:rsidRPr="005F4AE7" w:rsidRDefault="005F4AE7" w:rsidP="005F4AE7"/>
    <w:p w14:paraId="2039DF72" w14:textId="77777777" w:rsidR="006E0E1B" w:rsidRDefault="005F4AE7" w:rsidP="005F4AE7">
      <w:r w:rsidRPr="006E0E1B">
        <w:rPr>
          <w:b/>
          <w:bCs/>
        </w:rPr>
        <w:t>Warren Rusche:</w:t>
      </w:r>
      <w:r w:rsidRPr="006E0E1B">
        <w:rPr>
          <w:b/>
          <w:bCs/>
        </w:rPr>
        <w:tab/>
      </w:r>
    </w:p>
    <w:p w14:paraId="1C0D4321" w14:textId="4299C57B" w:rsidR="005F4AE7" w:rsidRPr="005F4AE7" w:rsidRDefault="005F4AE7" w:rsidP="005F4AE7">
      <w:r w:rsidRPr="005F4AE7">
        <w:t>Yes. Or it depends too on how long it is. If it’s just a short couple of days, I don’t worry about that too much because she may, technically speaking, be in negative energy balance, but she’ll snap right back since the weather turns. But if we’d know we’ve had an extended period, maybe then we start making some of those adjustments. I think too, it depends on, for instance, if we knew we had a group of thousands getting closer, we can look at a model like this saying, yes, we’re going to be under some pretty significant cold stress. Then, that’s a signal that I need to bring cows up closer to the yard where we can provide some shelter more easily. I think for both whether we’re dealing with - South Dakota beef producers are no stranger to either one. The fact that we’ve got a little bit the greater advance notice, I think the better decisions we make.</w:t>
      </w:r>
    </w:p>
    <w:p w14:paraId="43D509F4" w14:textId="77777777" w:rsidR="005F4AE7" w:rsidRPr="005F4AE7" w:rsidRDefault="005F4AE7" w:rsidP="005F4AE7"/>
    <w:p w14:paraId="498CF272" w14:textId="77777777" w:rsidR="006E0E1B" w:rsidRDefault="005F4AE7" w:rsidP="005F4AE7">
      <w:r w:rsidRPr="006E0E1B">
        <w:rPr>
          <w:b/>
          <w:bCs/>
        </w:rPr>
        <w:t>Taylor Grussing:</w:t>
      </w:r>
      <w:r w:rsidRPr="006E0E1B">
        <w:rPr>
          <w:b/>
          <w:bCs/>
        </w:rPr>
        <w:tab/>
      </w:r>
    </w:p>
    <w:p w14:paraId="5EEB9B9F" w14:textId="673DD122" w:rsidR="005F4AE7" w:rsidRPr="005F4AE7" w:rsidRDefault="005F4AE7" w:rsidP="005F4AE7">
      <w:r w:rsidRPr="005F4AE7">
        <w:t>Right. Yes. Yes. As we’re nearing calving for a lot of our producers, we think that this tool, like I said, could be handy. Obviously, watching your local weather is just as easy, but if it is something where you run into an event and have some loss, this might be a tool that you can visit with your FSA folks about on how to document what the temperature was in your neck of the woods.</w:t>
      </w:r>
    </w:p>
    <w:p w14:paraId="0FBE15A1" w14:textId="77777777" w:rsidR="005F4AE7" w:rsidRPr="006E0E1B" w:rsidRDefault="005F4AE7" w:rsidP="005F4AE7">
      <w:pPr>
        <w:rPr>
          <w:b/>
          <w:bCs/>
        </w:rPr>
      </w:pPr>
    </w:p>
    <w:p w14:paraId="4576453F" w14:textId="77777777" w:rsidR="006E0E1B" w:rsidRDefault="005F4AE7" w:rsidP="005F4AE7">
      <w:pPr>
        <w:rPr>
          <w:b/>
          <w:bCs/>
        </w:rPr>
      </w:pPr>
      <w:r w:rsidRPr="006E0E1B">
        <w:rPr>
          <w:b/>
          <w:bCs/>
        </w:rPr>
        <w:t>Warren Rusche:</w:t>
      </w:r>
      <w:r w:rsidRPr="006E0E1B">
        <w:rPr>
          <w:b/>
          <w:bCs/>
        </w:rPr>
        <w:tab/>
      </w:r>
    </w:p>
    <w:p w14:paraId="0A50866D" w14:textId="3F3DEB3C" w:rsidR="005F4AE7" w:rsidRPr="005F4AE7" w:rsidRDefault="005F4AE7" w:rsidP="005F4AE7">
      <w:r w:rsidRPr="005F4AE7">
        <w:t xml:space="preserve">Yes. In our household growing up, and it’s continued as adulthood, we have a favorite station we watch to see what’s going on with the weather. But they </w:t>
      </w:r>
      <w:proofErr w:type="gramStart"/>
      <w:r w:rsidRPr="005F4AE7">
        <w:t>have to</w:t>
      </w:r>
      <w:proofErr w:type="gramEnd"/>
      <w:r w:rsidRPr="005F4AE7">
        <w:t xml:space="preserve"> do their programming for </w:t>
      </w:r>
      <w:r w:rsidRPr="005F4AE7">
        <w:lastRenderedPageBreak/>
        <w:t>the whole state. Sometimes that means maybe they spend a little more time and attention to one of the population centers. I think what’s really cool about this tool is depending on where you’re at, you could be awfully close to one of these stations and now your weather becomes a little more localized. We know how variable things can be just within a few miles. This tool doesn’t completely solve that, but it does start reducing some of it. So, I’m not making management decisions based on what a news station in Sioux Falls is telling me. I could start making decisions based on the weather and that station that is within maybe 20 miles. It should be more accurate, should be more useful, we would hope.</w:t>
      </w:r>
    </w:p>
    <w:p w14:paraId="4E41BB45" w14:textId="77777777" w:rsidR="005F4AE7" w:rsidRPr="006E0E1B" w:rsidRDefault="005F4AE7" w:rsidP="005F4AE7">
      <w:pPr>
        <w:rPr>
          <w:b/>
          <w:bCs/>
        </w:rPr>
      </w:pPr>
    </w:p>
    <w:p w14:paraId="183B7289" w14:textId="77777777" w:rsidR="006E0E1B" w:rsidRDefault="005F4AE7" w:rsidP="005F4AE7">
      <w:pPr>
        <w:rPr>
          <w:b/>
          <w:bCs/>
        </w:rPr>
      </w:pPr>
      <w:r w:rsidRPr="006E0E1B">
        <w:rPr>
          <w:b/>
          <w:bCs/>
        </w:rPr>
        <w:t>Taylor Grussing:</w:t>
      </w:r>
      <w:r w:rsidRPr="006E0E1B">
        <w:rPr>
          <w:b/>
          <w:bCs/>
        </w:rPr>
        <w:tab/>
      </w:r>
    </w:p>
    <w:p w14:paraId="4ABA1E55" w14:textId="654B63AB" w:rsidR="005F4AE7" w:rsidRPr="005F4AE7" w:rsidRDefault="005F4AE7" w:rsidP="005F4AE7">
      <w:r w:rsidRPr="005F4AE7">
        <w:t>I’ve heard of producers using it as well if they run cattle an hour away, let’s say, and they want to see how much precipitation has been received over there, whether it’s in the form of snow or rain, these weather stations have a heated rain gauge on them, so it collects that. Especially it’s easy in the rain to say, they already got ½ inch of rain today, I’m probably not going to be able to get down that section line. Or on the other side of it, they’ve already had 2, 3 inches of snow, might be time to reschedule that workday. So, just some practical applications there.</w:t>
      </w:r>
    </w:p>
    <w:p w14:paraId="612A7BAB" w14:textId="77777777" w:rsidR="005F4AE7" w:rsidRPr="005F4AE7" w:rsidRDefault="005F4AE7" w:rsidP="005F4AE7"/>
    <w:p w14:paraId="60368BB9" w14:textId="77777777" w:rsidR="006E0E1B" w:rsidRDefault="005F4AE7" w:rsidP="005F4AE7">
      <w:r w:rsidRPr="006E0E1B">
        <w:rPr>
          <w:b/>
          <w:bCs/>
        </w:rPr>
        <w:t>Warren Rusche:</w:t>
      </w:r>
      <w:r w:rsidRPr="006E0E1B">
        <w:rPr>
          <w:b/>
          <w:bCs/>
        </w:rPr>
        <w:tab/>
      </w:r>
    </w:p>
    <w:p w14:paraId="35D73254" w14:textId="3BA5BC53" w:rsidR="005F4AE7" w:rsidRPr="005F4AE7" w:rsidRDefault="005F4AE7" w:rsidP="005F4AE7">
      <w:r w:rsidRPr="005F4AE7">
        <w:t>Where it’s like, we need to bring cattle home. It’s a little worse than we thought. I used to use a version of some weather tools like this for planning workload. If we needed to go to a particular place to process some cattle, sometimes handy to figure out just how much rain did they get and can I get the truck down that road? So yes, you bring up a great point, Taylor.</w:t>
      </w:r>
    </w:p>
    <w:p w14:paraId="1BB286E0" w14:textId="77777777" w:rsidR="005F4AE7" w:rsidRPr="005F4AE7" w:rsidRDefault="005F4AE7" w:rsidP="005F4AE7"/>
    <w:p w14:paraId="08402C49" w14:textId="77777777" w:rsidR="006E0E1B" w:rsidRDefault="005F4AE7" w:rsidP="005F4AE7">
      <w:r w:rsidRPr="006E0E1B">
        <w:rPr>
          <w:b/>
          <w:bCs/>
        </w:rPr>
        <w:t>Taylor Grussing:</w:t>
      </w:r>
      <w:r w:rsidRPr="006E0E1B">
        <w:rPr>
          <w:b/>
          <w:bCs/>
        </w:rPr>
        <w:tab/>
      </w:r>
    </w:p>
    <w:p w14:paraId="2AED085B" w14:textId="279B34AA" w:rsidR="005F4AE7" w:rsidRPr="005F4AE7" w:rsidRDefault="005F4AE7" w:rsidP="005F4AE7">
      <w:r w:rsidRPr="005F4AE7">
        <w:t>Yes. Yes. So, I think that’s all I have on that tool. Do you have anything else to add, Warren?</w:t>
      </w:r>
    </w:p>
    <w:p w14:paraId="626661C0" w14:textId="77777777" w:rsidR="005F4AE7" w:rsidRPr="005F4AE7" w:rsidRDefault="005F4AE7" w:rsidP="005F4AE7"/>
    <w:p w14:paraId="25EAB384" w14:textId="77777777" w:rsidR="006E0E1B" w:rsidRDefault="005F4AE7" w:rsidP="005F4AE7">
      <w:r w:rsidRPr="006E0E1B">
        <w:rPr>
          <w:b/>
          <w:bCs/>
        </w:rPr>
        <w:t>Warren Rusche:</w:t>
      </w:r>
      <w:r w:rsidRPr="006E0E1B">
        <w:rPr>
          <w:b/>
          <w:bCs/>
        </w:rPr>
        <w:tab/>
      </w:r>
    </w:p>
    <w:p w14:paraId="0CC0E2A9" w14:textId="20EFADC9" w:rsidR="005F4AE7" w:rsidRPr="005F4AE7" w:rsidRDefault="005F4AE7" w:rsidP="005F4AE7">
      <w:r w:rsidRPr="005F4AE7">
        <w:t>Not off the top of my head other than we’re going to be talking about water on the 22nd. Pete Bowman and I are doing that team approach. I’m going to talk about water needs from the standpoint of animal nutrition and thinking about confined livestock. Pete’s going to talk about then systems involving pasture or grazing and how do we come up with ways to provide water to cattle under those management systems. So, we’re looking forward to it. I think it’s going to be a great chance to visit about water. It’s a nutrient we don’t always think about. We just assume it’s going to be there and be there in abundance until it isn’t, then it tends to get ignored.</w:t>
      </w:r>
    </w:p>
    <w:p w14:paraId="5EC4340D" w14:textId="77777777" w:rsidR="005F4AE7" w:rsidRPr="005F4AE7" w:rsidRDefault="005F4AE7" w:rsidP="005F4AE7"/>
    <w:p w14:paraId="61E138E3" w14:textId="77777777" w:rsidR="006E0E1B" w:rsidRDefault="005F4AE7" w:rsidP="005F4AE7">
      <w:r w:rsidRPr="006E0E1B">
        <w:rPr>
          <w:b/>
          <w:bCs/>
        </w:rPr>
        <w:t>Taylor Grussing:</w:t>
      </w:r>
      <w:r w:rsidRPr="006E0E1B">
        <w:rPr>
          <w:b/>
          <w:bCs/>
        </w:rPr>
        <w:tab/>
      </w:r>
    </w:p>
    <w:p w14:paraId="280DBB94" w14:textId="37F58AF9" w:rsidR="005F4AE7" w:rsidRPr="005F4AE7" w:rsidRDefault="005F4AE7" w:rsidP="005F4AE7">
      <w:r w:rsidRPr="005F4AE7">
        <w:t xml:space="preserve">Right. Yes. So, what you’re referencing is for any new listeners out there is we do have a Cattle HQ live series that pairs with this podcast, but it’s a separate registration. So, if you go to the </w:t>
      </w:r>
      <w:proofErr w:type="spellStart"/>
      <w:proofErr w:type="gramStart"/>
      <w:r w:rsidRPr="005F4AE7">
        <w:t>extension.sdstate</w:t>
      </w:r>
      <w:proofErr w:type="spellEnd"/>
      <w:proofErr w:type="gramEnd"/>
      <w:r w:rsidRPr="005F4AE7">
        <w:t xml:space="preserve"> website, on the Events tab, there’ll be a one monthly webinar. I think it’s on the third Thursday of the month, roughly. But like you said, January 22nd, they’re going to be talking about winter water systems and one hour webinar. If you register for it one time, it’ll send you the links for the entire yearly calendar event. That way you remember to log on and join live. If you’re not able to join live, they are recorded as well. So, you can hop back onto the YouTube channel and rewatch those at any time. But yes, we do know it’s even kind </w:t>
      </w:r>
      <w:r w:rsidRPr="005F4AE7">
        <w:lastRenderedPageBreak/>
        <w:t xml:space="preserve">of dry in certain parts of the states, I guess I haven’t looked at the drought monitor recently, but we’re </w:t>
      </w:r>
      <w:proofErr w:type="gramStart"/>
      <w:r w:rsidRPr="005F4AE7">
        <w:t>pretty brown</w:t>
      </w:r>
      <w:proofErr w:type="gramEnd"/>
      <w:r w:rsidRPr="005F4AE7">
        <w:t xml:space="preserve"> here. The snow that we had melted and the weather has just been crazy. Obviously, we just talked about feeding cattle and one week it’s 50s in January and the next week it’s the negative 10s that we’re used to possibly having. But the water is the number one nutrient that animals consume, right? So, we need to keep those open and there’s some creative systems out there, I think. So, don’t be afraid to think out-of-the-box and maybe hop onto that webinar event. Some other things we have going on are some calving camps across the state. If you’re interested in learning about those, you can visit the website as well. Then, we have some producer stakeholder sessions going on campus, I think in February as well, where you might be able to learn about some alternative feed stuffs and even visit the SDSU Meat Lab, right?</w:t>
      </w:r>
    </w:p>
    <w:p w14:paraId="31E1E2FA" w14:textId="77777777" w:rsidR="005F4AE7" w:rsidRPr="005F4AE7" w:rsidRDefault="005F4AE7" w:rsidP="005F4AE7"/>
    <w:p w14:paraId="5C846EDD" w14:textId="77777777" w:rsidR="006E0E1B" w:rsidRDefault="005F4AE7" w:rsidP="005F4AE7">
      <w:r w:rsidRPr="006E0E1B">
        <w:rPr>
          <w:b/>
          <w:bCs/>
        </w:rPr>
        <w:t>Warren Rusche:</w:t>
      </w:r>
      <w:r w:rsidRPr="006E0E1B">
        <w:rPr>
          <w:b/>
          <w:bCs/>
        </w:rPr>
        <w:tab/>
      </w:r>
    </w:p>
    <w:p w14:paraId="41CD4BDD" w14:textId="185052C8" w:rsidR="005F4AE7" w:rsidRPr="005F4AE7" w:rsidRDefault="005F4AE7" w:rsidP="005F4AE7">
      <w:r w:rsidRPr="005F4AE7">
        <w:t xml:space="preserve">That’s right. Yes, we’ve got a program coming up on February 19th that will do just that. Tour the Meat Lab. We’ll talk about some growing and finishing cattle work. Of course, what you and your coworkers on the calving cow/calf side are doing with the calving camps. I think especially in a year like this is </w:t>
      </w:r>
      <w:proofErr w:type="gramStart"/>
      <w:r w:rsidRPr="005F4AE7">
        <w:t>really important</w:t>
      </w:r>
      <w:proofErr w:type="gramEnd"/>
      <w:r w:rsidRPr="005F4AE7">
        <w:t>. We’ve never seen calf values like this. So, anything we can do that saves calves, that would be time very well spent even if it just helps us save one. That’s an incredible payback. So, I’d encourage, if you’re owning some cows, even if you’ve been calving cows, some of us have calved out a lot of them, but there’s always something new to learn, or maybe a new approach to handle a problem you’ve seen before. I don’t think any of us - if anything, if you raise livestock, that’s a guaranteed way to keep a person humble. [Laughter] With that, I think there’s always opportunities to maybe pick something up new or a different way to solve problems.</w:t>
      </w:r>
    </w:p>
    <w:p w14:paraId="7BE43C37" w14:textId="77777777" w:rsidR="005F4AE7" w:rsidRPr="005F4AE7" w:rsidRDefault="005F4AE7" w:rsidP="005F4AE7"/>
    <w:p w14:paraId="49BC482D" w14:textId="77777777" w:rsidR="006E0E1B" w:rsidRDefault="005F4AE7" w:rsidP="005F4AE7">
      <w:r w:rsidRPr="006E0E1B">
        <w:rPr>
          <w:b/>
          <w:bCs/>
        </w:rPr>
        <w:t>Taylor Grussing:</w:t>
      </w:r>
      <w:r w:rsidRPr="006E0E1B">
        <w:rPr>
          <w:b/>
          <w:bCs/>
        </w:rPr>
        <w:tab/>
      </w:r>
    </w:p>
    <w:p w14:paraId="6354B686" w14:textId="43EB174F" w:rsidR="006E0E1B" w:rsidRDefault="005F4AE7" w:rsidP="00321161">
      <w:r w:rsidRPr="005F4AE7">
        <w:t xml:space="preserve">Right. Yes. So, with that, you can find Warren’s contact information, my contact information on the SDSU website. Don’t be afraid to call us, e-mail us if you have a program idea that you’d like us to try to do. That’s how some of these events come to be. We would love to hear from you, whether it’s an e-mail or follow us and continue </w:t>
      </w:r>
      <w:proofErr w:type="gramStart"/>
      <w:r w:rsidRPr="005F4AE7">
        <w:t>listening</w:t>
      </w:r>
      <w:proofErr w:type="gramEnd"/>
      <w:r w:rsidRPr="005F4AE7">
        <w:t xml:space="preserve"> this year. We’ll have lots of more events and episodes coming. So, with that, this has been Cattle HQ, headquarters for all things beef battle. Until next time, eat beef</w:t>
      </w:r>
      <w:r w:rsidR="006E0E1B">
        <w:t>.</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8653" w14:textId="77777777" w:rsidR="006620EB" w:rsidRDefault="006620EB" w:rsidP="00C37AF7">
      <w:r>
        <w:separator/>
      </w:r>
    </w:p>
  </w:endnote>
  <w:endnote w:type="continuationSeparator" w:id="0">
    <w:p w14:paraId="591D28E6" w14:textId="77777777" w:rsidR="006620EB" w:rsidRDefault="006620EB"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798B" w14:textId="77777777" w:rsidR="006620EB" w:rsidRDefault="006620EB" w:rsidP="00C37AF7">
      <w:r>
        <w:separator/>
      </w:r>
    </w:p>
  </w:footnote>
  <w:footnote w:type="continuationSeparator" w:id="0">
    <w:p w14:paraId="68CA3887" w14:textId="77777777" w:rsidR="006620EB" w:rsidRDefault="006620EB"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6595A"/>
    <w:rsid w:val="000730AD"/>
    <w:rsid w:val="000941D8"/>
    <w:rsid w:val="000B00B9"/>
    <w:rsid w:val="00194FE6"/>
    <w:rsid w:val="00226F7D"/>
    <w:rsid w:val="002968DD"/>
    <w:rsid w:val="002978C5"/>
    <w:rsid w:val="002D15FD"/>
    <w:rsid w:val="002E3513"/>
    <w:rsid w:val="00301A6B"/>
    <w:rsid w:val="00321161"/>
    <w:rsid w:val="00321808"/>
    <w:rsid w:val="00327F19"/>
    <w:rsid w:val="00355CFE"/>
    <w:rsid w:val="00386849"/>
    <w:rsid w:val="0040272E"/>
    <w:rsid w:val="004055B4"/>
    <w:rsid w:val="00425872"/>
    <w:rsid w:val="0043276E"/>
    <w:rsid w:val="004F1478"/>
    <w:rsid w:val="00500483"/>
    <w:rsid w:val="00525D10"/>
    <w:rsid w:val="00556384"/>
    <w:rsid w:val="005757F2"/>
    <w:rsid w:val="005B768B"/>
    <w:rsid w:val="005D7A4D"/>
    <w:rsid w:val="005E56C9"/>
    <w:rsid w:val="005F4AE7"/>
    <w:rsid w:val="00651FE9"/>
    <w:rsid w:val="0065242E"/>
    <w:rsid w:val="00653EBA"/>
    <w:rsid w:val="006551C6"/>
    <w:rsid w:val="006620EB"/>
    <w:rsid w:val="00671C01"/>
    <w:rsid w:val="00676D9A"/>
    <w:rsid w:val="006A0FD0"/>
    <w:rsid w:val="006A3E2B"/>
    <w:rsid w:val="006B3A0A"/>
    <w:rsid w:val="006D69F4"/>
    <w:rsid w:val="006D75AD"/>
    <w:rsid w:val="006E0E1B"/>
    <w:rsid w:val="006E1903"/>
    <w:rsid w:val="007101CC"/>
    <w:rsid w:val="00740461"/>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26CBF"/>
    <w:rsid w:val="00953355"/>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C05FA7"/>
    <w:rsid w:val="00C212CB"/>
    <w:rsid w:val="00C22772"/>
    <w:rsid w:val="00C37AF7"/>
    <w:rsid w:val="00C57DA6"/>
    <w:rsid w:val="00C60F31"/>
    <w:rsid w:val="00CF76BA"/>
    <w:rsid w:val="00D153EC"/>
    <w:rsid w:val="00D37D7D"/>
    <w:rsid w:val="00D37E6D"/>
    <w:rsid w:val="00D53349"/>
    <w:rsid w:val="00D538F6"/>
    <w:rsid w:val="00D82025"/>
    <w:rsid w:val="00D93DC0"/>
    <w:rsid w:val="00D96F8C"/>
    <w:rsid w:val="00D97EC0"/>
    <w:rsid w:val="00DC3BEA"/>
    <w:rsid w:val="00DF2F3D"/>
    <w:rsid w:val="00E43EBD"/>
    <w:rsid w:val="00E57401"/>
    <w:rsid w:val="00E8096F"/>
    <w:rsid w:val="00EA0B4F"/>
    <w:rsid w:val="00EB4AFA"/>
    <w:rsid w:val="00ED13AE"/>
    <w:rsid w:val="00EE0C9B"/>
    <w:rsid w:val="00EE5852"/>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rdings.civi.com/cgi-bin/player.php?file=PC-00002-CattleHQ-Ep-79.mp3&amp;starttime=758&amp;duration=2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recordings.civi.com/cgi-bin/player.php?file=PC-00002-CattleHQ-Ep-79.mp3&amp;starttime=436&amp;duration=2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cordings.civi.com/cgi-bin/player.php?file=PC-00002-CattleHQ-Ep-79.mp3&amp;starttime=411&amp;duration=20"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11</TotalTime>
  <Pages>7</Pages>
  <Words>3648</Words>
  <Characters>18865</Characters>
  <Application>Microsoft Office Word</Application>
  <DocSecurity>0</DocSecurity>
  <Lines>336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2026-01-29T15:38:00Z</dcterms:created>
  <dcterms:modified xsi:type="dcterms:W3CDTF">2026-01-29T15:49:00Z</dcterms:modified>
</cp:coreProperties>
</file>